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2BE" w:rsidRDefault="006A48E1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48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0" name="Рисунок 10" descr="C:\Users\Admin\Desktop\Ирина Александровна 04.04\КОМ 1219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рина Александровна 04.04\КОМ 1219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842BE"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B842BE" w:rsidRPr="00BA06A2" w:rsidRDefault="00B842BE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842BE" w:rsidRPr="00BA06A2" w:rsidRDefault="00B842BE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lastRenderedPageBreak/>
        <w:t xml:space="preserve">3. Оценочные материалы. </w:t>
      </w:r>
    </w:p>
    <w:p w:rsidR="00B842BE" w:rsidRPr="00BA06A2" w:rsidRDefault="00B842BE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B842BE" w:rsidRPr="00BA06A2" w:rsidRDefault="00B842BE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B842BE" w:rsidRPr="00BA06A2" w:rsidRDefault="00B842BE" w:rsidP="00B842BE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DA5C90" w:rsidRDefault="00DA5C90"/>
    <w:p w:rsidR="00F81B7D" w:rsidRDefault="00F81B7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81B7D" w:rsidRDefault="00F81B7D" w:rsidP="00EF5D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5FDB" w:rsidRDefault="00F81B7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5FDB" w:rsidRDefault="00315FDB" w:rsidP="003E027F">
      <w:pPr>
        <w:pStyle w:val="11"/>
      </w:pPr>
      <w:bookmarkStart w:id="1" w:name="_Toc87388093"/>
      <w:r w:rsidRPr="00315FDB">
        <w:lastRenderedPageBreak/>
        <w:t>1.Общие положения</w:t>
      </w:r>
      <w:r>
        <w:t>.</w:t>
      </w:r>
      <w:bookmarkEnd w:id="1"/>
    </w:p>
    <w:p w:rsidR="00CF1485" w:rsidRPr="009F3262" w:rsidRDefault="00CF1485" w:rsidP="003E027F">
      <w:pPr>
        <w:pStyle w:val="11"/>
        <w:rPr>
          <w:sz w:val="24"/>
          <w:szCs w:val="24"/>
        </w:rPr>
      </w:pPr>
    </w:p>
    <w:p w:rsidR="00AE34C9" w:rsidRPr="00DA71F7" w:rsidRDefault="00AE34C9" w:rsidP="00AE34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_Toc87388094"/>
      <w:r w:rsidRPr="00DA71F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E34C9" w:rsidRPr="00DA71F7" w:rsidRDefault="00AE34C9" w:rsidP="00AE34C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DA71F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DA71F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E34C9" w:rsidRPr="00DA71F7" w:rsidRDefault="00AE34C9" w:rsidP="00AE34C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 w:cs="Times New Roman"/>
          <w:sz w:val="26"/>
          <w:szCs w:val="26"/>
        </w:rPr>
        <w:t>.06 Сварочное производство, 2019</w:t>
      </w:r>
      <w:r w:rsidRPr="00DA71F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E34C9" w:rsidRPr="00DA71F7" w:rsidRDefault="00AE34C9" w:rsidP="00AE34C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</w:t>
      </w:r>
      <w:r>
        <w:rPr>
          <w:rFonts w:ascii="Times New Roman" w:hAnsi="Times New Roman" w:cs="Times New Roman"/>
          <w:sz w:val="26"/>
          <w:szCs w:val="26"/>
        </w:rPr>
        <w:t>.06 Сварочное производство, 2019</w:t>
      </w:r>
      <w:r w:rsidRPr="00DA71F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E34C9" w:rsidRPr="00DA71F7" w:rsidRDefault="00AE34C9" w:rsidP="00AE34C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sz w:val="26"/>
          <w:szCs w:val="26"/>
        </w:rPr>
        <w:t>».</w:t>
      </w:r>
    </w:p>
    <w:p w:rsidR="00AE34C9" w:rsidRPr="00DA71F7" w:rsidRDefault="00AE34C9" w:rsidP="00AE34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DA71F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DA71F7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DA71F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b/>
          <w:sz w:val="26"/>
          <w:szCs w:val="26"/>
        </w:rPr>
        <w:t>.</w:t>
      </w:r>
    </w:p>
    <w:p w:rsidR="00AE34C9" w:rsidRPr="00DA71F7" w:rsidRDefault="00AE34C9" w:rsidP="00AE34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КОМ включают контрольные материалы для проведения промежуточной аттестации в форме </w:t>
      </w:r>
      <w:r>
        <w:rPr>
          <w:rFonts w:ascii="Times New Roman" w:hAnsi="Times New Roman" w:cs="Times New Roman"/>
          <w:sz w:val="26"/>
          <w:szCs w:val="26"/>
        </w:rPr>
        <w:t>дифференцированный зачет</w:t>
      </w:r>
      <w:r w:rsidRPr="00DA71F7">
        <w:rPr>
          <w:rFonts w:ascii="Times New Roman" w:hAnsi="Times New Roman" w:cs="Times New Roman"/>
          <w:sz w:val="26"/>
          <w:szCs w:val="26"/>
        </w:rPr>
        <w:t>.</w:t>
      </w:r>
    </w:p>
    <w:p w:rsidR="00B842BE" w:rsidRDefault="00B842BE" w:rsidP="003E027F">
      <w:pPr>
        <w:pStyle w:val="11"/>
      </w:pPr>
    </w:p>
    <w:p w:rsidR="00315FDB" w:rsidRPr="00315FDB" w:rsidRDefault="00315FDB" w:rsidP="003E027F">
      <w:pPr>
        <w:pStyle w:val="11"/>
      </w:pPr>
      <w:r w:rsidRPr="00315FDB">
        <w:t>2. Показатели оценки результатов освоения дисциплины, формы и методы контроля и оценки</w:t>
      </w:r>
      <w:bookmarkEnd w:id="2"/>
    </w:p>
    <w:p w:rsidR="00315FDB" w:rsidRDefault="00315FDB" w:rsidP="00315FDB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p w:rsidR="00B842BE" w:rsidRPr="00642AAD" w:rsidRDefault="00B842BE" w:rsidP="00B842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AE34C9" w:rsidRPr="00642AAD" w:rsidTr="00C06DA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4C9" w:rsidRPr="00642AAD" w:rsidRDefault="00AE34C9" w:rsidP="00C06DA6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E34C9" w:rsidRPr="00642AAD" w:rsidRDefault="00AE34C9" w:rsidP="00C06DA6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4C9" w:rsidRPr="00642AAD" w:rsidRDefault="00AE34C9" w:rsidP="00C06DA6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E34C9" w:rsidRPr="00642AAD" w:rsidTr="00C06DA6">
        <w:trPr>
          <w:trHeight w:val="41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11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10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lastRenderedPageBreak/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22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читать чертежи и схемы;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145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8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  <w:t xml:space="preserve">- </w:t>
            </w: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 xml:space="preserve">применять методы и приемы выполнения схем по профилю специальности;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14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>-использовать на практике правила вычерчивания контуров технических деталей</w:t>
            </w: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</w:pP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6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 xml:space="preserve">-применять методы и приемы выполнения схем по профилю специальности;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</w:t>
            </w:r>
          </w:p>
        </w:tc>
      </w:tr>
      <w:tr w:rsidR="00AE34C9" w:rsidRPr="00642AAD" w:rsidTr="00C06DA6">
        <w:trPr>
          <w:trHeight w:val="12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>-использовать на практике правила вычерчивания контуров технических деталей.</w:t>
            </w: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результата дифференцированного зачета по ОП.01. 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lastRenderedPageBreak/>
              <w:t>Инженерная графика</w:t>
            </w:r>
          </w:p>
        </w:tc>
      </w:tr>
      <w:tr w:rsidR="00AE34C9" w:rsidRPr="00642AAD" w:rsidTr="00C06DA6">
        <w:trPr>
          <w:trHeight w:val="102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color w:val="000000" w:themeColor="text1"/>
                <w:sz w:val="26"/>
                <w:szCs w:val="26"/>
                <w:u w:val="single"/>
              </w:rPr>
              <w:lastRenderedPageBreak/>
              <w:t>Знания:</w:t>
            </w:r>
          </w:p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97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в ходе проведения и защиты практических работ. .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2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33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48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 xml:space="preserve">-приемы и методы технического рисования;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5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lastRenderedPageBreak/>
              <w:t xml:space="preserve">-категории изображений на чертеже: виды, разрезы, сечения;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3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>-методы решения графических задач</w:t>
            </w: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2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pStyle w:val="20"/>
              <w:spacing w:before="0" w:line="274" w:lineRule="exact"/>
              <w:rPr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 xml:space="preserve">- приемы и методы технического рисования;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pStyle w:val="20"/>
              <w:spacing w:before="0" w:line="274" w:lineRule="exact"/>
              <w:rPr>
                <w:i/>
                <w:sz w:val="26"/>
                <w:szCs w:val="26"/>
              </w:rPr>
            </w:pPr>
            <w:r w:rsidRPr="00642AAD">
              <w:rPr>
                <w:i/>
                <w:sz w:val="26"/>
                <w:szCs w:val="26"/>
              </w:rPr>
              <w:t xml:space="preserve">- категории изображений на чертеже: виды, разрезы, сечения;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pStyle w:val="20"/>
              <w:shd w:val="clear" w:color="auto" w:fill="auto"/>
              <w:spacing w:before="0" w:line="274" w:lineRule="exact"/>
              <w:rPr>
                <w:i/>
                <w:sz w:val="26"/>
                <w:szCs w:val="26"/>
              </w:rPr>
            </w:pPr>
            <w:r w:rsidRPr="00642AAD">
              <w:rPr>
                <w:i/>
                <w:sz w:val="26"/>
                <w:szCs w:val="26"/>
              </w:rPr>
              <w:t>-методы решения графических задач.</w:t>
            </w:r>
          </w:p>
          <w:p w:rsidR="00AE34C9" w:rsidRPr="00642AAD" w:rsidRDefault="00AE34C9" w:rsidP="00C06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</w:tbl>
    <w:p w:rsidR="00AE34C9" w:rsidRPr="00642AAD" w:rsidRDefault="00AE34C9" w:rsidP="00AE3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E34C9" w:rsidRPr="00642AAD" w:rsidTr="00C06DA6">
        <w:trPr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Формы и методы</w:t>
            </w:r>
          </w:p>
          <w:p w:rsidR="00AE34C9" w:rsidRPr="00642AAD" w:rsidRDefault="00AE34C9" w:rsidP="00C06DA6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контроля</w:t>
            </w:r>
          </w:p>
        </w:tc>
      </w:tr>
      <w:tr w:rsidR="00AE34C9" w:rsidRPr="00642AAD" w:rsidTr="00C06DA6">
        <w:trPr>
          <w:trHeight w:val="868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b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AE34C9" w:rsidRPr="00642AAD" w:rsidTr="00C06DA6">
        <w:trPr>
          <w:trHeight w:val="1121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 xml:space="preserve">Наблюдение и оценка на занятиях при выполнении практических </w:t>
            </w:r>
            <w:r w:rsidRPr="00642AAD">
              <w:rPr>
                <w:bCs/>
                <w:sz w:val="26"/>
                <w:szCs w:val="26"/>
              </w:rPr>
              <w:lastRenderedPageBreak/>
              <w:t>работ.</w:t>
            </w:r>
          </w:p>
        </w:tc>
      </w:tr>
      <w:tr w:rsidR="00AE34C9" w:rsidRPr="00642AAD" w:rsidTr="00C06DA6">
        <w:trPr>
          <w:trHeight w:val="890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AE34C9" w:rsidRPr="00642AAD" w:rsidTr="00C06DA6">
        <w:trPr>
          <w:trHeight w:val="1207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AE34C9" w:rsidRPr="00642AAD" w:rsidTr="00C06DA6">
        <w:trPr>
          <w:trHeight w:val="840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E34C9" w:rsidRPr="00642AAD" w:rsidTr="00C06DA6">
        <w:trPr>
          <w:trHeight w:val="892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E34C9" w:rsidRPr="00642AAD" w:rsidTr="00C06DA6">
        <w:trPr>
          <w:trHeight w:val="79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AE34C9" w:rsidRPr="00642AAD" w:rsidTr="00C06DA6">
        <w:trPr>
          <w:trHeight w:val="1266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E34C9" w:rsidRPr="00642AAD" w:rsidTr="00C06DA6">
        <w:trPr>
          <w:trHeight w:val="52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3460D7" w:rsidRDefault="00AE34C9" w:rsidP="00C06DA6">
            <w:pPr>
              <w:pStyle w:val="af4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</w:tbl>
    <w:tbl>
      <w:tblPr>
        <w:tblStyle w:val="a3"/>
        <w:tblW w:w="9574" w:type="dxa"/>
        <w:jc w:val="center"/>
        <w:tblLook w:val="0000" w:firstRow="0" w:lastRow="0" w:firstColumn="0" w:lastColumn="0" w:noHBand="0" w:noVBand="0"/>
      </w:tblPr>
      <w:tblGrid>
        <w:gridCol w:w="5213"/>
        <w:gridCol w:w="4361"/>
      </w:tblGrid>
      <w:tr w:rsidR="00AE34C9" w:rsidRPr="00642AAD" w:rsidTr="00C06DA6">
        <w:trPr>
          <w:trHeight w:val="825"/>
          <w:jc w:val="center"/>
        </w:trPr>
        <w:tc>
          <w:tcPr>
            <w:tcW w:w="5213" w:type="dxa"/>
            <w:tcBorders>
              <w:top w:val="nil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61" w:type="dxa"/>
            <w:tcBorders>
              <w:top w:val="nil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274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 xml:space="preserve">ПК 1.2. Оценивать технологичность </w:t>
            </w: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 xml:space="preserve">Оценка в ходе проведения и защиты </w:t>
            </w:r>
            <w:r w:rsidRPr="00642AAD">
              <w:rPr>
                <w:bCs/>
                <w:sz w:val="26"/>
                <w:szCs w:val="26"/>
              </w:rPr>
              <w:lastRenderedPageBreak/>
              <w:t xml:space="preserve">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7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8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1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в ходе проведения и защиты практических работ. .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84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4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 xml:space="preserve">ПК 2.3. Оценивать эффективность </w:t>
            </w: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производственной деятельности.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 xml:space="preserve">Оценка в ходе проведения и защиты </w:t>
            </w:r>
            <w:r w:rsidRPr="00642AAD">
              <w:rPr>
                <w:bCs/>
                <w:sz w:val="26"/>
                <w:szCs w:val="26"/>
              </w:rPr>
              <w:lastRenderedPageBreak/>
              <w:t xml:space="preserve">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2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67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0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416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88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1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57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87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8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11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  <w:bottom w:val="single" w:sz="4" w:space="0" w:color="auto"/>
            </w:tcBorders>
          </w:tcPr>
          <w:p w:rsidR="00AE34C9" w:rsidRPr="00642AAD" w:rsidRDefault="00AE34C9" w:rsidP="00C06DA6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AE34C9" w:rsidRPr="00642AAD" w:rsidTr="00C06DA6">
        <w:tblPrEx>
          <w:jc w:val="left"/>
          <w:tblLook w:val="04A0" w:firstRow="1" w:lastRow="0" w:firstColumn="1" w:lastColumn="0" w:noHBand="0" w:noVBand="1"/>
        </w:tblPrEx>
        <w:tc>
          <w:tcPr>
            <w:tcW w:w="5213" w:type="dxa"/>
          </w:tcPr>
          <w:p w:rsidR="00AE34C9" w:rsidRPr="00642AAD" w:rsidRDefault="00AE34C9" w:rsidP="00C06DA6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ПК 4.5 Обеспечивать профилактику и безопасность условий труда на участке сварочных работ.</w:t>
            </w:r>
          </w:p>
        </w:tc>
        <w:tc>
          <w:tcPr>
            <w:tcW w:w="4361" w:type="dxa"/>
          </w:tcPr>
          <w:p w:rsidR="00AE34C9" w:rsidRPr="00642AAD" w:rsidRDefault="00AE34C9" w:rsidP="00C06DA6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E34C9" w:rsidRPr="00642AAD" w:rsidRDefault="00AE34C9" w:rsidP="00C06DA6">
            <w:pPr>
              <w:rPr>
                <w:bCs/>
                <w:i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</w:tbl>
    <w:p w:rsidR="00B842BE" w:rsidRPr="00BA06A2" w:rsidRDefault="00B842BE" w:rsidP="00B842BE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A06A2">
        <w:rPr>
          <w:rFonts w:ascii="Times New Roman" w:hAnsi="Times New Roman" w:cs="Times New Roman"/>
          <w:b/>
          <w:caps/>
          <w:sz w:val="28"/>
          <w:szCs w:val="28"/>
        </w:rPr>
        <w:lastRenderedPageBreak/>
        <w:t>3. оценочные материалы</w:t>
      </w:r>
    </w:p>
    <w:p w:rsidR="00B842BE" w:rsidRPr="00BA06A2" w:rsidRDefault="00B842BE" w:rsidP="00B842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3.1. Текущий контроль</w:t>
      </w:r>
    </w:p>
    <w:p w:rsidR="00B842BE" w:rsidRPr="00BA06A2" w:rsidRDefault="00B842BE" w:rsidP="00B842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3.1.1.Банк тестовых заданий по темам дисциплины</w:t>
      </w:r>
    </w:p>
    <w:p w:rsidR="00AF09B0" w:rsidRPr="00F349FC" w:rsidRDefault="00AF09B0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C5008D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F349FC">
        <w:rPr>
          <w:rFonts w:ascii="Times New Roman" w:hAnsi="Times New Roman" w:cs="Times New Roman"/>
          <w:caps/>
          <w:sz w:val="24"/>
          <w:szCs w:val="24"/>
        </w:rPr>
        <w:br/>
      </w:r>
      <w:r w:rsidR="00C5008D" w:rsidRPr="00F349FC">
        <w:rPr>
          <w:rFonts w:ascii="Times New Roman" w:hAnsi="Times New Roman" w:cs="Times New Roman"/>
          <w:sz w:val="24"/>
          <w:szCs w:val="24"/>
        </w:rPr>
        <w:t>1. чертеж – это…</w:t>
      </w:r>
      <w:r w:rsidR="00C5008D" w:rsidRPr="00F349FC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C5008D" w:rsidRPr="00F349FC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C5008D" w:rsidRPr="00F349FC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F349FC">
        <w:rPr>
          <w:rFonts w:ascii="Times New Roman" w:hAnsi="Times New Roman" w:cs="Times New Roman"/>
          <w:sz w:val="24"/>
          <w:szCs w:val="24"/>
        </w:rPr>
        <w:br/>
        <w:t>а) 296×420;</w:t>
      </w:r>
      <w:r w:rsidRPr="00F349FC">
        <w:rPr>
          <w:rFonts w:ascii="Times New Roman" w:hAnsi="Times New Roman" w:cs="Times New Roman"/>
          <w:sz w:val="24"/>
          <w:szCs w:val="24"/>
        </w:rPr>
        <w:br/>
        <w:t>б) 420×596;</w:t>
      </w:r>
      <w:r w:rsidRPr="00F349FC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F349FC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F349FC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F349FC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F349FC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F349FC">
        <w:rPr>
          <w:rFonts w:ascii="Times New Roman" w:hAnsi="Times New Roman" w:cs="Times New Roman"/>
          <w:sz w:val="24"/>
          <w:szCs w:val="24"/>
        </w:rPr>
        <w:br/>
        <w:t>а) да;</w:t>
      </w:r>
      <w:r w:rsidRPr="00F349FC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F349FC">
        <w:rPr>
          <w:rFonts w:ascii="Times New Roman" w:hAnsi="Times New Roman" w:cs="Times New Roman"/>
          <w:sz w:val="24"/>
          <w:szCs w:val="24"/>
        </w:rPr>
        <w:br/>
        <w:t>+ а) 2:1;</w:t>
      </w:r>
      <w:r w:rsidRPr="00F349FC">
        <w:rPr>
          <w:rFonts w:ascii="Times New Roman" w:hAnsi="Times New Roman" w:cs="Times New Roman"/>
          <w:sz w:val="24"/>
          <w:szCs w:val="24"/>
        </w:rPr>
        <w:br/>
        <w:t>б) 1:100;</w:t>
      </w:r>
      <w:r w:rsidRPr="00F349FC">
        <w:rPr>
          <w:rFonts w:ascii="Times New Roman" w:hAnsi="Times New Roman" w:cs="Times New Roman"/>
          <w:sz w:val="24"/>
          <w:szCs w:val="24"/>
        </w:rPr>
        <w:br/>
        <w:t>в) 1:2;</w:t>
      </w:r>
      <w:r w:rsidRPr="00F349FC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F349FC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F349FC">
        <w:rPr>
          <w:rFonts w:ascii="Times New Roman" w:hAnsi="Times New Roman" w:cs="Times New Roman"/>
          <w:sz w:val="24"/>
          <w:szCs w:val="24"/>
        </w:rPr>
        <w:br/>
      </w:r>
      <w:r w:rsidRPr="00F349FC">
        <w:rPr>
          <w:rFonts w:ascii="Times New Roman" w:hAnsi="Times New Roman" w:cs="Times New Roman"/>
          <w:sz w:val="24"/>
          <w:szCs w:val="24"/>
        </w:rPr>
        <w:lastRenderedPageBreak/>
        <w:t>б) эскизом;</w:t>
      </w:r>
      <w:r w:rsidRPr="00F349FC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841 х 1189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а2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594 х 841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а3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420 х 594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а0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г) 297 х 420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4) а4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д) 210 х 297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5) а1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F349FC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F349FC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F349FC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AF09B0" w:rsidRDefault="00C5008D" w:rsidP="00AF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F349FC">
        <w:rPr>
          <w:rFonts w:ascii="Times New Roman" w:hAnsi="Times New Roman" w:cs="Times New Roman"/>
          <w:sz w:val="24"/>
          <w:szCs w:val="24"/>
        </w:rPr>
        <w:br/>
        <w:t>+ а) 1:2;</w:t>
      </w:r>
      <w:r w:rsidRPr="00F349FC">
        <w:rPr>
          <w:rFonts w:ascii="Times New Roman" w:hAnsi="Times New Roman" w:cs="Times New Roman"/>
          <w:sz w:val="24"/>
          <w:szCs w:val="24"/>
        </w:rPr>
        <w:br/>
        <w:t>б) 2,5:1;</w:t>
      </w:r>
      <w:r w:rsidRPr="00F349FC">
        <w:rPr>
          <w:rFonts w:ascii="Times New Roman" w:hAnsi="Times New Roman" w:cs="Times New Roman"/>
          <w:sz w:val="24"/>
          <w:szCs w:val="24"/>
        </w:rPr>
        <w:br/>
        <w:t>+ в) 1:4;</w:t>
      </w:r>
      <w:r w:rsidRPr="00F349FC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C5008D" w:rsidRDefault="00C5008D" w:rsidP="00AF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08D" w:rsidRDefault="00C5008D" w:rsidP="00AF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08D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lastRenderedPageBreak/>
        <w:t>10. изображение предмета на чертеже, выполненного в масштабе 1:2 относительно самого предмета будет…</w:t>
      </w:r>
      <w:r w:rsidRPr="00F349FC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F349FC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F349FC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F349FC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чертежом;</w:t>
      </w:r>
      <w:r w:rsidRPr="00F349FC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F349FC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F349FC">
        <w:rPr>
          <w:rFonts w:ascii="Times New Roman" w:hAnsi="Times New Roman" w:cs="Times New Roman"/>
          <w:sz w:val="24"/>
          <w:szCs w:val="24"/>
        </w:rPr>
        <w:br/>
        <w:t>а) 2;</w:t>
      </w:r>
      <w:r w:rsidRPr="00F349FC">
        <w:rPr>
          <w:rFonts w:ascii="Times New Roman" w:hAnsi="Times New Roman" w:cs="Times New Roman"/>
          <w:sz w:val="24"/>
          <w:szCs w:val="24"/>
        </w:rPr>
        <w:br/>
        <w:t>б) 8;</w:t>
      </w:r>
      <w:r w:rsidRPr="00F349FC">
        <w:rPr>
          <w:rFonts w:ascii="Times New Roman" w:hAnsi="Times New Roman" w:cs="Times New Roman"/>
          <w:sz w:val="24"/>
          <w:szCs w:val="24"/>
        </w:rPr>
        <w:br/>
        <w:t>+ в) 4;</w:t>
      </w:r>
      <w:r w:rsidRPr="00F349FC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F349FC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F349FC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F349FC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F349FC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F349FC">
        <w:rPr>
          <w:rFonts w:ascii="Times New Roman" w:hAnsi="Times New Roman" w:cs="Times New Roman"/>
          <w:sz w:val="24"/>
          <w:szCs w:val="24"/>
        </w:rPr>
        <w:br/>
        <w:t>б) 100 см;</w:t>
      </w:r>
      <w:r w:rsidRPr="00F349FC">
        <w:rPr>
          <w:rFonts w:ascii="Times New Roman" w:hAnsi="Times New Roman" w:cs="Times New Roman"/>
          <w:sz w:val="24"/>
          <w:szCs w:val="24"/>
        </w:rPr>
        <w:br/>
        <w:t>в) 100 м;</w:t>
      </w:r>
      <w:r w:rsidRPr="00F349FC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AF09B0" w:rsidRDefault="00C5008D" w:rsidP="008C21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F349FC">
        <w:rPr>
          <w:rFonts w:ascii="Times New Roman" w:hAnsi="Times New Roman" w:cs="Times New Roman"/>
          <w:sz w:val="24"/>
          <w:szCs w:val="24"/>
        </w:rPr>
        <w:br/>
        <w:t>а) в см;</w:t>
      </w:r>
      <w:r w:rsidRPr="00F349F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б) в дм;</w:t>
      </w:r>
      <w:r>
        <w:rPr>
          <w:rFonts w:ascii="Times New Roman" w:hAnsi="Times New Roman" w:cs="Times New Roman"/>
          <w:sz w:val="24"/>
          <w:szCs w:val="24"/>
        </w:rPr>
        <w:br/>
        <w:t>+ в) в мм;</w:t>
      </w:r>
      <w:r>
        <w:rPr>
          <w:rFonts w:ascii="Times New Roman" w:hAnsi="Times New Roman" w:cs="Times New Roman"/>
          <w:sz w:val="24"/>
          <w:szCs w:val="24"/>
        </w:rPr>
        <w:br/>
        <w:t>15-14 – отли</w:t>
      </w:r>
      <w:r w:rsidRPr="00F349FC">
        <w:rPr>
          <w:rFonts w:ascii="Times New Roman" w:hAnsi="Times New Roman" w:cs="Times New Roman"/>
          <w:sz w:val="24"/>
          <w:szCs w:val="24"/>
        </w:rPr>
        <w:t>чно; 13-12- хорошо; 11-9-удовлетворительно; меньше 9 – не удовлетворительно</w:t>
      </w:r>
    </w:p>
    <w:p w:rsidR="00C5008D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Pr="00F349FC">
        <w:rPr>
          <w:rFonts w:ascii="Times New Roman" w:hAnsi="Times New Roman" w:cs="Times New Roman"/>
          <w:b/>
          <w:bCs/>
          <w:sz w:val="24"/>
          <w:szCs w:val="24"/>
        </w:rPr>
        <w:t>о теме: «чертежные шрифты и выполнение надписей на чертежах»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2.301-68*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2.104-68*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2.304-81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q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d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1)1/14h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1/10h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1/8h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AF09B0" w:rsidRDefault="00C5008D" w:rsidP="00AF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C5008D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сколько размеров шрифтов в соответствии со стандартом используется?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6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8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10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15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16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17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a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b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f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13. какой буквой обозначается минимальное расстояние между словами?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F349FC" w:rsidRDefault="00C5008D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F349FC" w:rsidRDefault="008C21AE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F349FC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F349FC" w:rsidRDefault="008C21AE" w:rsidP="00AF09B0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8C21AE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8C21AE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8C21AE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8C21AE" w:rsidRPr="00F349FC" w:rsidRDefault="008C21AE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 xml:space="preserve">1. минимальное, но достаточное для изготовления и контроля детали 2. максимальное, </w:t>
            </w:r>
            <w:r w:rsidRPr="00F3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позволяющее иметь размеры каждого элемента на всех изображениях чертежа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="008C21AE" w:rsidRPr="00F349FC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8C21AE" w:rsidRPr="00F349FC" w:rsidTr="008C2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F349FC" w:rsidRDefault="00C5008D" w:rsidP="008C21AE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349FC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8C21AE" w:rsidRPr="00F349FC" w:rsidRDefault="008C21AE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8C21AE" w:rsidRPr="00F349FC" w:rsidRDefault="008C21AE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F349FC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F349FC" w:rsidRDefault="008C21AE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8C21AE" w:rsidRPr="00F349FC" w:rsidRDefault="00C5008D" w:rsidP="008C21AE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8C21AE" w:rsidRPr="00F349FC" w:rsidRDefault="00C5008D" w:rsidP="008C21AE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прямая</w:t>
      </w:r>
    </w:p>
    <w:p w:rsidR="008C21AE" w:rsidRPr="00F349FC" w:rsidRDefault="00C5008D" w:rsidP="008C21AE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lastRenderedPageBreak/>
        <w:t>б) параллельных прямых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8C21AE" w:rsidRPr="00F349FC" w:rsidRDefault="00C5008D" w:rsidP="008C21AE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8C21AE" w:rsidRPr="00F349FC" w:rsidRDefault="00C5008D" w:rsidP="008C21AE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8C21AE" w:rsidRPr="00F349FC" w:rsidRDefault="00C5008D" w:rsidP="008C21AE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8C21AE" w:rsidRPr="00F349FC" w:rsidRDefault="00C5008D" w:rsidP="008C21AE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прямой</w:t>
      </w:r>
    </w:p>
    <w:p w:rsidR="00467F77" w:rsidRPr="00F349FC" w:rsidRDefault="00C5008D" w:rsidP="00467F77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6 –</w:t>
      </w:r>
      <w:r>
        <w:rPr>
          <w:rFonts w:ascii="Times New Roman" w:hAnsi="Times New Roman" w:cs="Times New Roman"/>
          <w:sz w:val="24"/>
          <w:szCs w:val="24"/>
        </w:rPr>
        <w:t xml:space="preserve"> отли</w:t>
      </w:r>
      <w:r w:rsidRPr="00F349FC">
        <w:rPr>
          <w:rFonts w:ascii="Times New Roman" w:hAnsi="Times New Roman" w:cs="Times New Roman"/>
          <w:sz w:val="24"/>
          <w:szCs w:val="24"/>
        </w:rPr>
        <w:t>чно; 5-4 хорошо; 3-удовлетворительно; меньше 2 – не удовлетворительно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349FC">
        <w:rPr>
          <w:rFonts w:ascii="Times New Roman" w:hAnsi="Times New Roman" w:cs="Times New Roman"/>
          <w:b/>
          <w:bCs/>
          <w:sz w:val="24"/>
          <w:szCs w:val="24"/>
        </w:rPr>
        <w:t>ест «проецирование</w:t>
      </w:r>
    </w:p>
    <w:p w:rsidR="00D47075" w:rsidRPr="00F349FC" w:rsidRDefault="00C5008D" w:rsidP="00D47075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C5008D" w:rsidP="00D47075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lastRenderedPageBreak/>
        <w:t>d) 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d) рисование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вид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d) рисунок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D47075" w:rsidRPr="00F349FC" w:rsidRDefault="00C5008D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D47075" w:rsidRPr="00F349FC" w:rsidRDefault="00C5008D" w:rsidP="00D47075">
      <w:pPr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F349FC" w:rsidRDefault="00D47075" w:rsidP="00D47075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F349FC" w:rsidRDefault="00C5008D" w:rsidP="00D47075">
      <w:pPr>
        <w:numPr>
          <w:ilvl w:val="1"/>
          <w:numId w:val="1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центральное</w:t>
      </w:r>
    </w:p>
    <w:p w:rsidR="00D47075" w:rsidRPr="00F349FC" w:rsidRDefault="00C5008D" w:rsidP="00D47075">
      <w:pPr>
        <w:numPr>
          <w:ilvl w:val="1"/>
          <w:numId w:val="1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D47075" w:rsidRPr="00F349FC" w:rsidRDefault="00C5008D" w:rsidP="00D47075">
      <w:pPr>
        <w:numPr>
          <w:ilvl w:val="1"/>
          <w:numId w:val="1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F349FC" w:rsidRDefault="00C5008D" w:rsidP="00D47075">
      <w:pPr>
        <w:numPr>
          <w:ilvl w:val="1"/>
          <w:numId w:val="1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D47075" w:rsidRPr="00F349FC" w:rsidRDefault="00C5008D" w:rsidP="00D47075">
      <w:pPr>
        <w:numPr>
          <w:ilvl w:val="1"/>
          <w:numId w:val="1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D47075" w:rsidRPr="00F349FC" w:rsidRDefault="00C5008D" w:rsidP="00D47075">
      <w:pPr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D47075" w:rsidRPr="00F349FC" w:rsidRDefault="00C5008D" w:rsidP="00D47075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D47075" w:rsidRPr="00F349FC" w:rsidRDefault="00C5008D" w:rsidP="00D47075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D47075" w:rsidRPr="00F349FC" w:rsidRDefault="00C5008D" w:rsidP="00D47075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lastRenderedPageBreak/>
        <w:t>отображение точки на плоскости</w:t>
      </w:r>
    </w:p>
    <w:p w:rsidR="00D47075" w:rsidRPr="00F349FC" w:rsidRDefault="00C5008D" w:rsidP="00D47075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D47075" w:rsidRPr="00F349FC" w:rsidRDefault="00C5008D" w:rsidP="00D47075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D47075" w:rsidRPr="00F349FC" w:rsidRDefault="00C5008D" w:rsidP="00D47075">
      <w:pPr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D47075" w:rsidRPr="00F349FC" w:rsidRDefault="00C5008D" w:rsidP="00D47075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D47075" w:rsidRPr="00F349FC" w:rsidRDefault="00C5008D" w:rsidP="00D47075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D47075" w:rsidRPr="00F349FC" w:rsidRDefault="00C5008D" w:rsidP="00D47075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D47075" w:rsidRPr="00F349FC" w:rsidRDefault="00C5008D" w:rsidP="00D47075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F349FC" w:rsidRPr="00F349FC" w:rsidRDefault="00C5008D" w:rsidP="00F349FC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12-13</w:t>
      </w:r>
      <w:r w:rsidRPr="00F349FC">
        <w:rPr>
          <w:rFonts w:ascii="Times New Roman" w:hAnsi="Times New Roman" w:cs="Times New Roman"/>
          <w:sz w:val="24"/>
          <w:szCs w:val="24"/>
        </w:rPr>
        <w:t xml:space="preserve">– отлтчно; </w:t>
      </w:r>
      <w:r>
        <w:rPr>
          <w:rFonts w:ascii="Times New Roman" w:hAnsi="Times New Roman" w:cs="Times New Roman"/>
          <w:sz w:val="24"/>
          <w:szCs w:val="24"/>
        </w:rPr>
        <w:t>11-10 хорошо; 9-7</w:t>
      </w:r>
      <w:r w:rsidRPr="00F349FC">
        <w:rPr>
          <w:rFonts w:ascii="Times New Roman" w:hAnsi="Times New Roman" w:cs="Times New Roman"/>
          <w:sz w:val="24"/>
          <w:szCs w:val="24"/>
        </w:rPr>
        <w:t xml:space="preserve">-удовлетворительно; </w:t>
      </w:r>
      <w:r>
        <w:rPr>
          <w:rFonts w:ascii="Times New Roman" w:hAnsi="Times New Roman" w:cs="Times New Roman"/>
          <w:sz w:val="24"/>
          <w:szCs w:val="24"/>
        </w:rPr>
        <w:t>меньше 7</w:t>
      </w:r>
      <w:r w:rsidRPr="00F349FC">
        <w:rPr>
          <w:rFonts w:ascii="Times New Roman" w:hAnsi="Times New Roman" w:cs="Times New Roman"/>
          <w:sz w:val="24"/>
          <w:szCs w:val="24"/>
        </w:rPr>
        <w:t xml:space="preserve"> – не удовлетворительно</w:t>
      </w:r>
    </w:p>
    <w:p w:rsidR="003B4306" w:rsidRPr="003B4306" w:rsidRDefault="00C5008D" w:rsidP="00F349FC">
      <w:pPr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по теме: «</w:t>
      </w:r>
      <w:r>
        <w:rPr>
          <w:rFonts w:ascii="Times New Roman" w:hAnsi="Times New Roman" w:cs="Times New Roman"/>
          <w:b/>
          <w:bCs/>
          <w:sz w:val="24"/>
          <w:szCs w:val="24"/>
        </w:rPr>
        <w:t>машиностроительные черчежи</w:t>
      </w:r>
      <w:r w:rsidRPr="00F349F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1.</w:t>
      </w:r>
      <w:r w:rsidRPr="00F349FC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виды изделий?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определение сборочная единица это 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</w:t>
      </w:r>
      <w:r w:rsidRPr="00F349FC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</w:t>
      </w:r>
      <w:r>
        <w:rPr>
          <w:rFonts w:ascii="Times New Roman" w:hAnsi="Times New Roman" w:cs="Times New Roman"/>
          <w:b/>
          <w:bCs/>
          <w:sz w:val="24"/>
          <w:szCs w:val="24"/>
        </w:rPr>
        <w:t>это?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виды разъемных соединений?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виды неразъемных соединений?</w:t>
      </w:r>
    </w:p>
    <w:p w:rsidR="00F349FC" w:rsidRPr="00F349FC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определение резьбы и ее выды?</w:t>
      </w:r>
    </w:p>
    <w:p w:rsidR="00F349FC" w:rsidRDefault="00C5008D" w:rsidP="00F349FC">
      <w:pPr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349FC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передачь?</w:t>
      </w:r>
    </w:p>
    <w:p w:rsidR="003B4306" w:rsidRDefault="00C5008D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</w:t>
      </w:r>
      <w:r w:rsidRPr="003B4306">
        <w:rPr>
          <w:rFonts w:ascii="Times New Roman" w:hAnsi="Times New Roman" w:cs="Times New Roman"/>
          <w:sz w:val="24"/>
          <w:szCs w:val="24"/>
        </w:rPr>
        <w:t xml:space="preserve">– отлтчно; </w:t>
      </w:r>
      <w:r>
        <w:rPr>
          <w:rFonts w:ascii="Times New Roman" w:hAnsi="Times New Roman" w:cs="Times New Roman"/>
          <w:sz w:val="24"/>
          <w:szCs w:val="24"/>
        </w:rPr>
        <w:t>10-9</w:t>
      </w:r>
      <w:r w:rsidRPr="003B4306">
        <w:rPr>
          <w:rFonts w:ascii="Times New Roman" w:hAnsi="Times New Roman" w:cs="Times New Roman"/>
          <w:sz w:val="24"/>
          <w:szCs w:val="24"/>
        </w:rPr>
        <w:t xml:space="preserve"> хорошо; 9-7-удовлетворительно; меньше 7 – не удовлетворительно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ест «общие сведения о сборочных чертежах»</w:t>
      </w:r>
    </w:p>
    <w:p w:rsidR="007E312B" w:rsidRPr="007E312B" w:rsidRDefault="00C5008D" w:rsidP="007E312B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7E312B" w:rsidRPr="007E312B" w:rsidRDefault="00C5008D" w:rsidP="007E312B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7E312B" w:rsidRPr="007E312B" w:rsidRDefault="00C5008D" w:rsidP="007E312B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7E312B" w:rsidRPr="007E312B" w:rsidRDefault="00C5008D" w:rsidP="007E312B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7E312B" w:rsidRPr="007E312B" w:rsidRDefault="00C5008D" w:rsidP="007E312B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7E312B" w:rsidRPr="007E312B" w:rsidRDefault="00C5008D" w:rsidP="007E312B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7E312B" w:rsidRPr="007E312B" w:rsidRDefault="00C5008D" w:rsidP="007E312B">
      <w:pPr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7E312B" w:rsidRPr="007E312B" w:rsidRDefault="00C5008D" w:rsidP="007E312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7E312B" w:rsidRPr="007E312B" w:rsidRDefault="00C5008D" w:rsidP="007E312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7E312B" w:rsidRPr="007E312B" w:rsidRDefault="00C5008D" w:rsidP="007E312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7E312B" w:rsidRPr="007E312B" w:rsidRDefault="00C5008D" w:rsidP="007E312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7E312B" w:rsidRPr="007E312B" w:rsidRDefault="00C5008D" w:rsidP="007E312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7E312B" w:rsidRPr="007E312B" w:rsidRDefault="00C5008D" w:rsidP="007E312B">
      <w:pPr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7E312B" w:rsidRPr="007E312B" w:rsidRDefault="00C5008D" w:rsidP="007E312B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на схемах,</w:t>
      </w:r>
    </w:p>
    <w:p w:rsidR="007E312B" w:rsidRPr="007E312B" w:rsidRDefault="00C5008D" w:rsidP="007E312B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7E312B" w:rsidRPr="007E312B" w:rsidRDefault="00C5008D" w:rsidP="007E312B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7E312B" w:rsidRPr="007E312B" w:rsidRDefault="00C5008D" w:rsidP="007E312B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7E312B" w:rsidRPr="007E312B" w:rsidRDefault="00C5008D" w:rsidP="007E312B">
      <w:pPr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7E312B" w:rsidRPr="007E312B" w:rsidRDefault="00C5008D" w:rsidP="007E312B">
      <w:pPr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 сборочном чертеже не указывают:</w:t>
      </w:r>
    </w:p>
    <w:p w:rsidR="007E312B" w:rsidRPr="007E312B" w:rsidRDefault="00C5008D" w:rsidP="007E312B">
      <w:pPr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7E312B" w:rsidRPr="007E312B" w:rsidRDefault="00C5008D" w:rsidP="007E312B">
      <w:pPr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7E312B" w:rsidRPr="007E312B" w:rsidRDefault="00C5008D" w:rsidP="007E312B">
      <w:pPr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7E312B" w:rsidRPr="007E312B" w:rsidRDefault="00C5008D" w:rsidP="007E312B">
      <w:pPr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7E312B" w:rsidRPr="007E312B" w:rsidRDefault="00C5008D" w:rsidP="007E312B">
      <w:pPr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7E312B" w:rsidRPr="007E312B" w:rsidRDefault="00C5008D" w:rsidP="007E312B">
      <w:pPr>
        <w:numPr>
          <w:ilvl w:val="0"/>
          <w:numId w:val="32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7E312B" w:rsidRPr="007E312B" w:rsidRDefault="00C5008D" w:rsidP="007E312B">
      <w:pPr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7E312B" w:rsidRPr="007E312B" w:rsidRDefault="00C5008D" w:rsidP="007E312B">
      <w:pPr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валы,</w:t>
      </w:r>
    </w:p>
    <w:p w:rsidR="007E312B" w:rsidRPr="007E312B" w:rsidRDefault="00C5008D" w:rsidP="007E312B">
      <w:pPr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оси,</w:t>
      </w:r>
    </w:p>
    <w:p w:rsidR="007E312B" w:rsidRPr="007E312B" w:rsidRDefault="00C5008D" w:rsidP="007E312B">
      <w:pPr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7E312B" w:rsidRPr="007E312B" w:rsidRDefault="00C5008D" w:rsidP="007E312B">
      <w:pPr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 вышеперечисленное,</w:t>
      </w:r>
    </w:p>
    <w:p w:rsidR="007E312B" w:rsidRPr="007E312B" w:rsidRDefault="00C5008D" w:rsidP="007E312B">
      <w:pPr>
        <w:numPr>
          <w:ilvl w:val="0"/>
          <w:numId w:val="34"/>
        </w:num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c) анализ,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e) разборка.</w:t>
      </w:r>
    </w:p>
    <w:p w:rsidR="007E312B" w:rsidRPr="007E312B" w:rsidRDefault="00C5008D" w:rsidP="007E312B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7E312B">
        <w:rPr>
          <w:rFonts w:ascii="Times New Roman" w:hAnsi="Times New Roman" w:cs="Times New Roman"/>
          <w:sz w:val="24"/>
          <w:szCs w:val="24"/>
        </w:rPr>
        <w:t>6 –</w:t>
      </w:r>
      <w:r>
        <w:rPr>
          <w:rFonts w:ascii="Times New Roman" w:hAnsi="Times New Roman" w:cs="Times New Roman"/>
          <w:sz w:val="24"/>
          <w:szCs w:val="24"/>
        </w:rPr>
        <w:t xml:space="preserve"> отли</w:t>
      </w:r>
      <w:r w:rsidRPr="007E312B">
        <w:rPr>
          <w:rFonts w:ascii="Times New Roman" w:hAnsi="Times New Roman" w:cs="Times New Roman"/>
          <w:sz w:val="24"/>
          <w:szCs w:val="24"/>
        </w:rPr>
        <w:t>чно; 5-4 хорошо; 3-удовлетворительно; меньше 2 – не удовлетворительно</w:t>
      </w:r>
    </w:p>
    <w:p w:rsidR="00C5008D" w:rsidRPr="00C5008D" w:rsidRDefault="00C5008D" w:rsidP="00C5008D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C5008D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C5008D" w:rsidRPr="00C5008D" w:rsidTr="00C5008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C5008D" w:rsidRPr="00C5008D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C5008D" w:rsidRDefault="00C5008D" w:rsidP="00C5008D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5008D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7E312B" w:rsidRPr="00F349FC" w:rsidRDefault="007E312B" w:rsidP="00F349FC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5008D" w:rsidRDefault="00C5008D" w:rsidP="00C50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– отли</w:t>
      </w:r>
      <w:r w:rsidRPr="00C5008D">
        <w:rPr>
          <w:rFonts w:ascii="Times New Roman" w:hAnsi="Times New Roman" w:cs="Times New Roman"/>
          <w:sz w:val="24"/>
          <w:szCs w:val="24"/>
        </w:rPr>
        <w:t>чно; 5-4 хорошо; 3-удовлетворительно; меньше 2 – не удовлетворительно</w:t>
      </w:r>
    </w:p>
    <w:p w:rsidR="00B842BE" w:rsidRPr="00821B76" w:rsidRDefault="00B842BE" w:rsidP="00B842BE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B76">
        <w:rPr>
          <w:rFonts w:ascii="Times New Roman" w:hAnsi="Times New Roman" w:cs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B842BE" w:rsidRPr="00642AAD" w:rsidTr="00B842BE">
        <w:trPr>
          <w:trHeight w:val="240"/>
          <w:jc w:val="center"/>
        </w:trPr>
        <w:tc>
          <w:tcPr>
            <w:tcW w:w="9571" w:type="dxa"/>
          </w:tcPr>
          <w:p w:rsidR="00B842BE" w:rsidRPr="00642AAD" w:rsidRDefault="00B842BE" w:rsidP="00B842BE">
            <w:pPr>
              <w:rPr>
                <w:rFonts w:eastAsia="Calibri"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</w:tr>
      <w:tr w:rsidR="00B842BE" w:rsidRPr="00642AAD" w:rsidTr="00B842BE">
        <w:trPr>
          <w:trHeight w:val="217"/>
          <w:jc w:val="center"/>
        </w:trPr>
        <w:tc>
          <w:tcPr>
            <w:tcW w:w="9571" w:type="dxa"/>
          </w:tcPr>
          <w:p w:rsidR="00B842BE" w:rsidRPr="00642AAD" w:rsidRDefault="00B842BE" w:rsidP="00B842BE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3-4 Линии чертежа и их назначение.</w:t>
            </w:r>
          </w:p>
        </w:tc>
      </w:tr>
      <w:tr w:rsidR="00B842BE" w:rsidRPr="00642AAD" w:rsidTr="00B842BE">
        <w:trPr>
          <w:trHeight w:val="318"/>
          <w:jc w:val="center"/>
        </w:trPr>
        <w:tc>
          <w:tcPr>
            <w:tcW w:w="9571" w:type="dxa"/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5-6 Выполнение букв, цифр и надписей чертежным шрифтом.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7-8 Нанесение размеров на чертеже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3-4 Линии чертежа и их назначение.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5-6 Выполнение букв, цифр и надписей чертежным шрифтом.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7-8 Нанесение размеров на чертеже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9-10 Деление отрезков прямых, углов и окружности на равные части. Построение многоугольников.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11-12 Уклон и конусность на технических деталях, правила их определения, построения по заданной величине и обозначение. Построение и обводка лекальных кривых.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13-14 Выполнение чертежа детали с применением деления окружности на равные части, нанесением размеров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15-16 Выполнение чертежа детали с построением и обозначением уклона и конусности, нанесением размеров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17-18 Выполнение чертежа с применением построения сопряжения линий. Сопряжение двух пересекающихся прямых линий. Сопряжение прямой с окружностью. Сопряжение двух окружностей.</w:t>
            </w:r>
          </w:p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19-20 Геометрические построения, используемые при вычерчивании контуров технических деталей. Сопряжение линий.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21-22 Образование проекций. Методы и виды проецирования. Комплексный чертеж. Проецирование точки. Понятие о координатах точки. Расположение проекций точки на комплексных чертежах.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23-24 Проецирование отрезка прямой. Взаимное положение точки и прямой в пространстве. Взаимное положение прямых в пространстве.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25-26 Изображение плоскости на комплексном чертеже. Плоскости общего и частного положения. Особые линии плоскости. Взаимное расположение </w:t>
            </w:r>
            <w:r w:rsidRPr="00642AAD">
              <w:rPr>
                <w:sz w:val="26"/>
                <w:szCs w:val="26"/>
              </w:rPr>
              <w:lastRenderedPageBreak/>
              <w:t xml:space="preserve">плоскостей.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lastRenderedPageBreak/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27-28 Способы вращения и перемены плоскостей проекций. Нахождение натуральной величины отрезка и плоскости способом перемены плоскостей проекций.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29-30 Изображение плоских фигур и геометрических тел в различных видах аксонометрических проекций. Общие понятия об аксонометрических проекциях. Виды аксонометрических проекций: прямоугольные (изометрическая и диметрическая) и фронтальная диметрическая. Аксонометрические оси. Показатели искажения.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31-32 Изображение плоских фигур и геометрических тел в различных видах аксонометрических проекций (изометрия).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33-34 Изображение плоских фигур и геометрических тел в различных видах аксонометрических проекций (диаметрия).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35-36 Построение комплексных чертежей, усеченных геометрических тел. Понятие о сечении.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37-38 Пересечение тел проецирующими плоскостями. Построение натуральной величины фигуры сечения.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39-40 Развертка поверхностей тел. Построение разверток поверхностей усеченных тел: призмы, цилиндра, пирамиды и конуса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41-42 Изображение усеченных геометрических тел в аксонометрических проекциях.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43-44 Построение комплексных чертежей и аксонометрических проекций пересекающихся многогранников.  Построение линий пересечения поверхностей тел при помощи вспомогательных секущих плоскостей.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45-46 Построение комплексных чертежей и аксонометрических проекций, пересекающихся тела вращения и многогранника.  Случаи пересечения призмы с телом вращения.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47-48 Построение комплексных чертежей и аксонометрических проекций двух пересекающихся тел вращения.  Взаимное пересечение поверхностей вращения, имеющих общую ось. Случаи пересечения цилиндра с цилиндром, цилиндра с </w:t>
            </w:r>
            <w:r w:rsidRPr="00642AAD">
              <w:rPr>
                <w:sz w:val="26"/>
                <w:szCs w:val="26"/>
              </w:rPr>
              <w:lastRenderedPageBreak/>
              <w:t xml:space="preserve">конусом.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lastRenderedPageBreak/>
              <w:t xml:space="preserve">49-50 Ознакомление с построением линий пересечения поверхностей вращения с пересекающимися осями при помощи вспомогательных концентрических сфер.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51-52 Построение комплексных чертежей моделей с натуры. Выборположения модели для более наглядного ее изображения.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53-54 Построение третьей проекции по двум заданным.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55-56 Построение комплексного чертежа моделей по аксонометрическим проекциям.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57-58 Выполнение рисунков геометрических тел. Назначение технического рисунка. Отличие технического рисунка от чертежа, выполненного в аксонометрической проекции. Зависимость наглядности технического рисунка от выбора аксонометрических осей. Техника зарисовки квадрата, прямоугольника, треугольника и круга, расположенных в плоскостях, параллельных какой – либо из плоскостей проекций.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59-60 Выполнение технического рисунка призмы, пирамиды, цилиндра, конуса и шара. Придание рисунку рельефности (штриховкой).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61-62 Выполнение рисунка модели. Выбор положения модели для более наглядного ее изображения. Приемы построения рисунков моделей. Элементы технического конструирования в конструкции и рисунке детали. Приемы изображения вырезов на рисунках моделей. Штриховка фигур сечений. Теневая штриховка.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63-64 Выполнение надписей на чертежах. Машиностроительный чертеж, его назначение. Влияние стандартов на качество машиностроительной продукции. Зависимость качества изделия от качества чертежа. Обзор разновидностей современных чертежей. Виды изделий по ГОСТ 2.101 – 68 (деталь, сборочная единица, комплекс, комплект). Виды конструкторской документации в зависимости от содержания по ГОСТ 2.102 – 68. Виды конструкторской документации в зависимости от стадии разработки по ГОСТ 2.103 – 68 (проектные и рабочие). Литера, присваиваемая конструкторским документам. Виды конструкторских документов в зависимости от способа выполнения и характера использования (оригинал, подлинник, дубликат, копия). Основные надписи на различных конструкторских документах. Ознакомление с современными </w:t>
            </w:r>
            <w:r w:rsidRPr="00642AAD">
              <w:rPr>
                <w:sz w:val="26"/>
                <w:szCs w:val="26"/>
              </w:rPr>
              <w:lastRenderedPageBreak/>
              <w:t>тенденциями автоматизации и механизации чертежно-графических и проектно – конструкторских работ.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lastRenderedPageBreak/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65-66 Выполнение простых разрезов. Виды: назначение, расположение и обозначение основных, местных и дополнительных видов. Разрезы: горизонтальный, вертикальные (фронтальный и профильный) и наклонный. Расположение разрезов. Местные разрезы. Соединение половины вида с половиной разреза. Обозначение разрезов.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67-68 Выполнение чертежей моделей, содержащих необходимые сложные разрезы и сечения. Сложные разрезы (ступенчатые и ломаные). Сечения вынесенные и наложенные. Расположение сечений, сечения цилиндрической поверхности. Обозначения сечений. Графическое обозначение материалов в сечении.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69-70 Применение выносных элементов. Выносные элементы, их определение и содержание. Расположение и обозначение выносных элементов. Условности и упрощения. Частные изображения симметричных видов, разрезов и сечений. Разрезы через тонкие стенки, ребра, спицы и т.п. Разрезы длинных предметов. Изображение рифления и т.д.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71-72 Построение по двум заданным видам модели третьего;</w:t>
            </w:r>
          </w:p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73-74 Выполнение необходимых простых разрезов, аксонометрической проекции с вырезом передней четверти, нанесением размеров.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75-76 Изображение и обозначение резьб. Винтовая линия на поверхности цилиндра и конуса. Понятие о винтовой поверхности.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77-78 Основные сведения о резьбе. Основные типы резьб. Различные профили резьбы. Условное изображение резьбы.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79-80 Нарезание резьбы: сбеги, недорезы, проточки, фаски. Обозначение стандартных и специальных резьб. Обозначение левой и многозаходных резьб.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81-82 Изображение стандартных резьбовых крепежных деталей (болтов, шпилек, гаек, шайб и др.) по их действительным размерам в соответствии с ГОСТ.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83-84 Вычерчивание крепежных деталей с резьбой. Условные обозначения и изображения стандартных резьбовых крепежных деталей.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85-86 Выполнение эскизов деталей. Назначение эскиза и рабочего чертежа. Порядок и последовательность выполнения эскиза деталей. Рабочие чертежи </w:t>
            </w:r>
            <w:r w:rsidRPr="00642AAD">
              <w:rPr>
                <w:sz w:val="26"/>
                <w:szCs w:val="26"/>
              </w:rPr>
              <w:lastRenderedPageBreak/>
              <w:t xml:space="preserve">изделий основного и вспомогательного производства – их виды, назначение, требования, предъявляемые к ним. Ознакомление с техническими требованиями к рабочим чертежам. Измерительный инструмент и приемы измерения деталей.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lastRenderedPageBreak/>
              <w:t xml:space="preserve">87-88 Выполнение рабочих чертежей машиностроительных деталей 1-й сложности. Форма детали и ее элементы. Графическая и текстовая часть чертежа. Применение нормальных диаметров, длины и т.п. Понятие о конструктивных и технологических базах. Литейные и штамповочные уклоны и скругления. Центровые отверстия, галтели, проточки.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89-90 Нанесение шероховатости на чертеже. Понятие о шероховатости поверхности, правила нанесения на чертеж ее обозначений. Обозначение на чертежах материала, применяемого для изготовления деталей. Понятие о допусках и посадках.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91-92 Выполнение рабочих чертежей машиностроительных деталей 2-й сложности.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93-94 Чтение рабочих чертежей. Порядок составления рабочего чертежа детали по данным ее эскиза. Выбор масштаба, формата и компоновки чертежа. Понятие об оформлении рабочих чертежей изделий для единичного и массового производства.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95-96 Вычерчивание винтового соединения деталей по условным соотношениям и упрощенно. Различные виды разъемных соединений. Резьбовые, шпоночные, зубчатые (шлицевые), штифтовые соединения деталей, их назначение, условия выполнения.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97-98 Вычерчивание болтового и шпилечного соединения деталей по условным соотношениям и упрощенно. Изображение соединений при помощи болтов, шпилек, винтов, упрощенно по ГОСТ 2.315 – 68.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99-100 Выполнение чертежей неразъемных соединений деталей. Сведения по оформлению элементов сборочных чертежей (обводка контуров соприкасающихся деталей, штриховка разрезов и сечений, изображение зазоров).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101-102 Чтение чертежей разъемных и неразъемных соединений деталей. Изображение крепежных деталей с резьбой по условным соотношениям в зависимости от наружного диаметра резьбы. Сборочные чертежи неразъемных соединений.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103-104 Чертеж сварного соединения деталей.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105-106 Выполнение эскизов деталей зубчатых передач. Конструктивные разновидности зубчатых колес. Основные виды передач. Технология изготовления, </w:t>
            </w:r>
            <w:r w:rsidRPr="00642AAD">
              <w:rPr>
                <w:sz w:val="26"/>
                <w:szCs w:val="26"/>
              </w:rPr>
              <w:lastRenderedPageBreak/>
              <w:t xml:space="preserve">основные параметры. Изображение различных способов соединения зубчатых колес с валом.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lastRenderedPageBreak/>
              <w:t>107-108 Выполнение и чтение чертежей зубчатых колес и червяков, чертежей различных видов передач. Условные изображения зубчатых колес и червяков на рабочих чертежах.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109-110 Эскиз зубчатого колеса или шестерни с натуры.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111 -112 Чертеж зубчатой передачи (цилиндрической, конической или червячной). Условные изображения цилиндрической, конической и червячной передач по ГОСТу.</w:t>
            </w:r>
            <w:r w:rsidRPr="00B842BE">
              <w:rPr>
                <w:sz w:val="26"/>
                <w:szCs w:val="26"/>
              </w:rPr>
              <w:t xml:space="preserve"> Условные изображения реечной и цепной передач, храпового механизма.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113-114 Чтение сборочных чертежей. Комплект конструкторской документации. Чертеж общего вида, его назначение и содержание. </w:t>
            </w:r>
          </w:p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115-116 Сборочный чертеж, его назначение и содержание. Последовательность выполнения сборочного чертежа.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117-118 Эскизы деталей сборочной единицы, состоящей из 5- 10 деталей; брошюровка эскизов в альбом с титульным листом.  Выполнение эскизов деталей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</w:t>
            </w:r>
          </w:p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119-120 Порядок выполнения сборочного чертежа по эскизам деталей. Выбор числа изображений. Выбор формата. Размеры на сборочных чертежах. Штриховка на разрезах и сечениях. Изображение контуров пограничных деталей. Изображение частей изделия в крайнем и промежуточном положениях.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121-122 Сборочный чертеж по эскизам работы. Обозначение изделия и его составных частей. Конструктивные особенности при изображении сопрягаемых деталей (проточки, подгонки соединений по нескольким плоскостям и др.). Упрощения, применяемые в сборочных чертежах. Изображение уплотнительных устройств, подшипников, пружин, стопорных и установочных устройств. </w:t>
            </w:r>
          </w:p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123-124 Назначение спецификаций. Порядок их заполнения. Основная надпись на текстовых документах. Нанесение номеров позиций на сборочный чертеж.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Практические занятия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125-126Чтение сборочных чертежей. Назначение конкретной сборочной единицы. Принцип работы. Количество деталей, входящих в сборочную единицу. Количество стандартных деталей. Габаритные, установочные, присоединительные и монтажные размеры.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lastRenderedPageBreak/>
              <w:t>127-128Чтение сборочных чертежей. Деталирование сборочного чертежа (выполнение рабочих чертежей отдельных деталей и определение их размеров).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642AAD" w:rsidRDefault="00B842BE" w:rsidP="00B842BE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129-130 Чтение сборочных чертежей. Порядок деталирования сборочных чертежей отдельных деталей. Увязка сопрягаемых размеров. </w:t>
            </w:r>
          </w:p>
        </w:tc>
      </w:tr>
      <w:tr w:rsidR="00B842BE" w:rsidRPr="00642AAD" w:rsidTr="00B842BE">
        <w:trPr>
          <w:trHeight w:val="234"/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BE" w:rsidRPr="00B842BE" w:rsidRDefault="00B842BE" w:rsidP="00B842BE">
            <w:pPr>
              <w:rPr>
                <w:sz w:val="26"/>
                <w:szCs w:val="26"/>
              </w:rPr>
            </w:pPr>
            <w:r w:rsidRPr="00B842BE">
              <w:rPr>
                <w:sz w:val="26"/>
                <w:szCs w:val="26"/>
              </w:rPr>
              <w:t>131 -132 Дифференцированный зачет</w:t>
            </w:r>
          </w:p>
        </w:tc>
      </w:tr>
    </w:tbl>
    <w:p w:rsidR="00B842BE" w:rsidRPr="00C5008D" w:rsidRDefault="00B842BE" w:rsidP="00C5008D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AF09B0" w:rsidRDefault="00AF09B0" w:rsidP="00AF09B0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842BE" w:rsidRPr="00BA06A2" w:rsidRDefault="00B842BE" w:rsidP="00B842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3.2. Промежуточная аттестация</w:t>
      </w:r>
    </w:p>
    <w:p w:rsidR="00B842BE" w:rsidRDefault="00B842BE" w:rsidP="00B842BE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3.2.1. Оценочные материалы по итоговой оценке дисциплины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0345BD" w:rsidRPr="006C6C35" w:rsidRDefault="000345BD" w:rsidP="00B842BE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D04805" w:rsidTr="000345BD">
        <w:tc>
          <w:tcPr>
            <w:tcW w:w="801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87385951"/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 на любом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6C6C35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6C6C35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6C6C35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6C6C35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6C6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6C6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5pt;height:112.5pt" o:ole="">
                  <v:imagedata r:id="rId17" o:title=""/>
                </v:shape>
                <o:OLEObject Type="Embed" ProgID="PBrush" ShapeID="_x0000_i1025" DrawAspect="Content" ObjectID="_1710596489" r:id="rId18"/>
              </w:objec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75pt;height:63.75pt" o:ole="">
                  <v:imagedata r:id="rId19" o:title=""/>
                </v:shape>
                <o:OLEObject Type="Embed" ProgID="PBrush" ShapeID="_x0000_i1026" DrawAspect="Content" ObjectID="_1710596490" r:id="rId20"/>
              </w:objec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21" o:title=""/>
                </v:shape>
                <o:OLEObject Type="Embed" ProgID="PBrush" ShapeID="_x0000_i1027" DrawAspect="Content" ObjectID="_1710596491" r:id="rId22"/>
              </w:objec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7.75pt" o:ole="">
                  <v:imagedata r:id="rId23" o:title=""/>
                </v:shape>
                <o:OLEObject Type="Embed" ProgID="PBrush" ShapeID="_x0000_i1028" DrawAspect="Content" ObjectID="_1710596492" r:id="rId24"/>
              </w:objec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D04805" w:rsidRPr="006C6C35" w:rsidRDefault="00D04805" w:rsidP="009B65BE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6C6C35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299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7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087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42087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25pt;height:177pt" o:ole="">
                  <v:imagedata r:id="rId30" o:title=""/>
                </v:shape>
                <o:OLEObject Type="Embed" ProgID="PBrush" ShapeID="_x0000_i1029" DrawAspect="Content" ObjectID="_1710596493" r:id="rId31"/>
              </w:objec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D04805" w:rsidRPr="00420877" w:rsidRDefault="00D04805" w:rsidP="009B6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D04805" w:rsidRPr="00420877" w:rsidRDefault="00D04805" w:rsidP="009B6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D04805" w:rsidRPr="00420877" w:rsidRDefault="00D04805" w:rsidP="009B6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D04805" w:rsidRPr="00420877" w:rsidRDefault="00D04805" w:rsidP="009B6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D04805" w:rsidRPr="00420877" w:rsidRDefault="00D04805" w:rsidP="009B6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D04805" w:rsidTr="000345BD">
        <w:tc>
          <w:tcPr>
            <w:tcW w:w="801" w:type="dxa"/>
          </w:tcPr>
          <w:p w:rsidR="00D04805" w:rsidRPr="005D4C15" w:rsidRDefault="00D04805" w:rsidP="005D4C15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D04805" w:rsidRPr="00420877" w:rsidRDefault="00D04805" w:rsidP="009B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3" o:title=""/>
                </v:shape>
                <o:OLEObject Type="Embed" ProgID="PBrush" ShapeID="_x0000_i1030" DrawAspect="Content" ObjectID="_1710596494" r:id="rId34"/>
              </w:object>
            </w:r>
          </w:p>
          <w:p w:rsidR="00D04805" w:rsidRPr="00420877" w:rsidRDefault="00D04805" w:rsidP="009B65BE">
            <w:pPr>
              <w:tabs>
                <w:tab w:val="left" w:pos="1875"/>
                <w:tab w:val="center" w:pos="2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3"/>
    </w:tbl>
    <w:p w:rsidR="00D04805" w:rsidRDefault="00D04805"/>
    <w:p w:rsidR="005D4C15" w:rsidRPr="005D4C15" w:rsidRDefault="005D4C15" w:rsidP="005D4C15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Вариант 2</w:t>
      </w:r>
    </w:p>
    <w:p w:rsidR="00D04805" w:rsidRDefault="00D048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0345BD" w:rsidTr="005D4C15">
        <w:tc>
          <w:tcPr>
            <w:tcW w:w="801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pStyle w:val="a4"/>
              <w:spacing w:before="30" w:beforeAutospacing="0" w:after="30" w:afterAutospacing="0"/>
            </w:pPr>
            <w:r w:rsidRPr="006C6C35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0345BD" w:rsidRPr="006C6C35" w:rsidRDefault="000345BD" w:rsidP="00793D7D">
            <w:pPr>
              <w:tabs>
                <w:tab w:val="right" w:pos="5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0345BD" w:rsidTr="005D4C15">
        <w:trPr>
          <w:trHeight w:val="70"/>
        </w:trPr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0345BD" w:rsidRPr="006C6C35" w:rsidRDefault="000345BD" w:rsidP="00793D7D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800100"/>
                  <wp:effectExtent l="19050" t="0" r="0" b="0"/>
                  <wp:docPr id="4" name="Рисунок 4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790575"/>
                  <wp:effectExtent l="19050" t="0" r="9525" b="0"/>
                  <wp:docPr id="7" name="Рисунок 7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Tr="003E027F">
        <w:trPr>
          <w:trHeight w:val="3392"/>
        </w:trPr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3E027F" w:rsidRDefault="000345BD" w:rsidP="003E02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27456" cy="1266825"/>
                  <wp:effectExtent l="19050" t="0" r="6244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27F" w:rsidRPr="003E027F" w:rsidRDefault="000345BD" w:rsidP="003E02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3E027F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3E027F" w:rsidP="007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</w:t>
            </w:r>
            <w:r w:rsidR="000345BD" w:rsidRPr="006C6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 xml:space="preserve">Какой технический рисунок внизу (см. рис.) соответствует чертежу </w:t>
            </w:r>
            <w:r w:rsidRPr="006C6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вверху)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345BD" w:rsidRPr="006C6C35" w:rsidRDefault="000345BD" w:rsidP="00793D7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0345BD" w:rsidRPr="003E027F" w:rsidRDefault="000345BD" w:rsidP="00793D7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75pt;height:120pt" o:ole="">
                  <v:imagedata r:id="rId42" o:title=""/>
                </v:shape>
                <o:OLEObject Type="Embed" ProgID="PBrush" ShapeID="_x0000_i1031" DrawAspect="Content" ObjectID="_1710596495" r:id="rId43"/>
              </w:objec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0345BD" w:rsidRPr="006C6C35" w:rsidRDefault="000345BD" w:rsidP="00793D7D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25pt" o:ole="">
                  <v:imagedata r:id="rId44" o:title=""/>
                </v:shape>
                <o:OLEObject Type="Embed" ProgID="PBrush" ShapeID="_x0000_i1032" DrawAspect="Content" ObjectID="_1710596496" r:id="rId45"/>
              </w:objec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6" o:title=""/>
                </v:shape>
                <o:OLEObject Type="Embed" ProgID="PBrush" ShapeID="_x0000_i1033" DrawAspect="Content" ObjectID="_1710596497" r:id="rId47"/>
              </w:objec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r w:rsidR="00DA5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кого инструмента нет на рисунке</w:t>
            </w:r>
            <w:r w:rsidRPr="006C6C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780" w:type="dxa"/>
          </w:tcPr>
          <w:p w:rsidR="000345BD" w:rsidRPr="006C6C35" w:rsidRDefault="00DA5C90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DA5C90">
              <w:rPr>
                <w:rFonts w:ascii="Times New Roman" w:hAnsi="Times New Roman" w:cs="Times New Roman"/>
                <w:sz w:val="24"/>
                <w:szCs w:val="24"/>
              </w:rPr>
              <w:t>Угольник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DA5C90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DA5C90">
              <w:rPr>
                <w:rFonts w:ascii="Times New Roman" w:hAnsi="Times New Roman" w:cs="Times New Roman"/>
                <w:sz w:val="24"/>
                <w:szCs w:val="24"/>
              </w:rPr>
              <w:t xml:space="preserve"> Циркуль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35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DA5C90">
              <w:rPr>
                <w:rFonts w:ascii="Times New Roman" w:hAnsi="Times New Roman" w:cs="Times New Roman"/>
                <w:sz w:val="24"/>
                <w:szCs w:val="24"/>
              </w:rPr>
              <w:t xml:space="preserve"> Лекало</w:t>
            </w:r>
          </w:p>
          <w:p w:rsidR="000345BD" w:rsidRPr="006C6C35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299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0345BD" w:rsidRPr="00420877" w:rsidRDefault="006A48E1" w:rsidP="00DA5C90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61.9pt;margin-top:5.75pt;width:110.25pt;height:158.25pt;z-index:251658240;mso-position-horizontal-relative:text;mso-position-vertical-relative:text" stroked="f">
                  <v:textbox>
                    <w:txbxContent>
                      <w:p w:rsidR="00B842BE" w:rsidRPr="00420877" w:rsidRDefault="00B842BE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B842BE" w:rsidRPr="00420877" w:rsidRDefault="00B842BE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B842BE" w:rsidRDefault="00B842BE" w:rsidP="00DA5C9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DA5C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7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0345BD" w:rsidRPr="00420877" w:rsidRDefault="000345BD" w:rsidP="00793D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схемы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0345BD" w:rsidTr="005D4C15">
        <w:tc>
          <w:tcPr>
            <w:tcW w:w="801" w:type="dxa"/>
          </w:tcPr>
          <w:p w:rsidR="000345BD" w:rsidRPr="005D4C15" w:rsidRDefault="000345BD" w:rsidP="005D4C15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75pt;height:45.75pt" o:ole="">
                  <v:imagedata r:id="rId54" o:title=""/>
                </v:shape>
                <o:OLEObject Type="Embed" ProgID="PBrush" ShapeID="_x0000_i1034" DrawAspect="Content" ObjectID="_1710596498" r:id="rId55"/>
              </w:objec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0345BD" w:rsidRPr="00420877" w:rsidRDefault="000345BD" w:rsidP="0079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C35" w:rsidRDefault="006C6C35"/>
    <w:p w:rsidR="006C6C35" w:rsidRPr="00171317" w:rsidRDefault="00171317" w:rsidP="00DA5C90">
      <w:pPr>
        <w:pStyle w:val="11"/>
      </w:pPr>
      <w:bookmarkStart w:id="4" w:name="_Toc87388096"/>
      <w:r w:rsidRPr="00171317">
        <w:t>Критерии по оценкам.</w:t>
      </w:r>
      <w:bookmarkEnd w:id="4"/>
    </w:p>
    <w:p w:rsidR="006C6C35" w:rsidRDefault="006C6C35" w:rsidP="006C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тесте </w:t>
      </w:r>
      <w:r w:rsidR="00DA5C90">
        <w:rPr>
          <w:rFonts w:ascii="Times New Roman" w:hAnsi="Times New Roman" w:cs="Times New Roman"/>
          <w:sz w:val="28"/>
          <w:szCs w:val="28"/>
        </w:rPr>
        <w:t>30</w:t>
      </w:r>
      <w:r w:rsidR="00171317">
        <w:rPr>
          <w:rFonts w:ascii="Times New Roman" w:hAnsi="Times New Roman" w:cs="Times New Roman"/>
          <w:sz w:val="28"/>
          <w:szCs w:val="28"/>
        </w:rPr>
        <w:t>вопросов. На выполнении заданий отводится 1 час 30 минут.</w:t>
      </w:r>
    </w:p>
    <w:p w:rsidR="006C6C35" w:rsidRDefault="006C6C35" w:rsidP="006C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1713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0-</w:t>
      </w:r>
      <w:r w:rsidR="00DA5C9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ошибок отлично</w:t>
      </w:r>
    </w:p>
    <w:p w:rsidR="006C6C35" w:rsidRDefault="00DA5C90" w:rsidP="006C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="006C6C35">
        <w:rPr>
          <w:rFonts w:ascii="Times New Roman" w:hAnsi="Times New Roman" w:cs="Times New Roman"/>
          <w:sz w:val="28"/>
          <w:szCs w:val="28"/>
        </w:rPr>
        <w:t xml:space="preserve"> ошибок хорошо</w:t>
      </w:r>
    </w:p>
    <w:p w:rsidR="006C6C35" w:rsidRDefault="00DA5C90" w:rsidP="006C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C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C6C35">
        <w:rPr>
          <w:rFonts w:ascii="Times New Roman" w:hAnsi="Times New Roman" w:cs="Times New Roman"/>
          <w:sz w:val="28"/>
          <w:szCs w:val="28"/>
        </w:rPr>
        <w:t xml:space="preserve"> ошибок удовлетворительно</w:t>
      </w:r>
    </w:p>
    <w:p w:rsidR="006C6C35" w:rsidRPr="009B65BE" w:rsidRDefault="006C6C35" w:rsidP="006C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свыше </w:t>
      </w:r>
      <w:r w:rsidR="00DA5C9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ошибок неудовлетворительно</w:t>
      </w:r>
    </w:p>
    <w:p w:rsidR="006C6C35" w:rsidRDefault="006C6C35"/>
    <w:sectPr w:rsidR="006C6C35" w:rsidSect="00D07E34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5E5" w:rsidRDefault="003A25E5" w:rsidP="00D04805">
      <w:pPr>
        <w:spacing w:after="0" w:line="240" w:lineRule="auto"/>
      </w:pPr>
      <w:r>
        <w:separator/>
      </w:r>
    </w:p>
  </w:endnote>
  <w:endnote w:type="continuationSeparator" w:id="0">
    <w:p w:rsidR="003A25E5" w:rsidRDefault="003A25E5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41097"/>
      <w:docPartObj>
        <w:docPartGallery w:val="Page Numbers (Bottom of Page)"/>
        <w:docPartUnique/>
      </w:docPartObj>
    </w:sdtPr>
    <w:sdtEndPr/>
    <w:sdtContent>
      <w:p w:rsidR="00B842BE" w:rsidRDefault="006A48E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42BE" w:rsidRDefault="00B842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5E5" w:rsidRDefault="003A25E5" w:rsidP="00D04805">
      <w:pPr>
        <w:spacing w:after="0" w:line="240" w:lineRule="auto"/>
      </w:pPr>
      <w:r>
        <w:separator/>
      </w:r>
    </w:p>
  </w:footnote>
  <w:footnote w:type="continuationSeparator" w:id="0">
    <w:p w:rsidR="003A25E5" w:rsidRDefault="003A25E5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0654B"/>
    <w:multiLevelType w:val="multilevel"/>
    <w:tmpl w:val="56460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18"/>
  </w:num>
  <w:num w:numId="5">
    <w:abstractNumId w:val="30"/>
  </w:num>
  <w:num w:numId="6">
    <w:abstractNumId w:val="9"/>
  </w:num>
  <w:num w:numId="7">
    <w:abstractNumId w:val="33"/>
  </w:num>
  <w:num w:numId="8">
    <w:abstractNumId w:val="31"/>
  </w:num>
  <w:num w:numId="9">
    <w:abstractNumId w:val="22"/>
  </w:num>
  <w:num w:numId="10">
    <w:abstractNumId w:val="25"/>
  </w:num>
  <w:num w:numId="11">
    <w:abstractNumId w:val="17"/>
  </w:num>
  <w:num w:numId="12">
    <w:abstractNumId w:val="19"/>
  </w:num>
  <w:num w:numId="13">
    <w:abstractNumId w:val="6"/>
  </w:num>
  <w:num w:numId="14">
    <w:abstractNumId w:val="12"/>
  </w:num>
  <w:num w:numId="15">
    <w:abstractNumId w:val="26"/>
  </w:num>
  <w:num w:numId="16">
    <w:abstractNumId w:val="7"/>
  </w:num>
  <w:num w:numId="17">
    <w:abstractNumId w:val="16"/>
  </w:num>
  <w:num w:numId="18">
    <w:abstractNumId w:val="34"/>
  </w:num>
  <w:num w:numId="19">
    <w:abstractNumId w:val="27"/>
  </w:num>
  <w:num w:numId="20">
    <w:abstractNumId w:val="10"/>
  </w:num>
  <w:num w:numId="21">
    <w:abstractNumId w:val="8"/>
  </w:num>
  <w:num w:numId="22">
    <w:abstractNumId w:val="20"/>
  </w:num>
  <w:num w:numId="23">
    <w:abstractNumId w:val="21"/>
  </w:num>
  <w:num w:numId="24">
    <w:abstractNumId w:val="28"/>
  </w:num>
  <w:num w:numId="25">
    <w:abstractNumId w:val="1"/>
  </w:num>
  <w:num w:numId="26">
    <w:abstractNumId w:val="11"/>
  </w:num>
  <w:num w:numId="27">
    <w:abstractNumId w:val="32"/>
  </w:num>
  <w:num w:numId="28">
    <w:abstractNumId w:val="14"/>
  </w:num>
  <w:num w:numId="29">
    <w:abstractNumId w:val="5"/>
  </w:num>
  <w:num w:numId="30">
    <w:abstractNumId w:val="23"/>
  </w:num>
  <w:num w:numId="31">
    <w:abstractNumId w:val="29"/>
  </w:num>
  <w:num w:numId="32">
    <w:abstractNumId w:val="15"/>
  </w:num>
  <w:num w:numId="33">
    <w:abstractNumId w:val="2"/>
  </w:num>
  <w:num w:numId="34">
    <w:abstractNumId w:val="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07DF6"/>
    <w:rsid w:val="0002464F"/>
    <w:rsid w:val="000345BD"/>
    <w:rsid w:val="00075B06"/>
    <w:rsid w:val="000B15A8"/>
    <w:rsid w:val="000F543F"/>
    <w:rsid w:val="00101955"/>
    <w:rsid w:val="00104062"/>
    <w:rsid w:val="00107FD4"/>
    <w:rsid w:val="001626F3"/>
    <w:rsid w:val="00171317"/>
    <w:rsid w:val="001B1982"/>
    <w:rsid w:val="001C7A41"/>
    <w:rsid w:val="001F1889"/>
    <w:rsid w:val="002248EA"/>
    <w:rsid w:val="002440A4"/>
    <w:rsid w:val="002762A4"/>
    <w:rsid w:val="003120AA"/>
    <w:rsid w:val="00315FDB"/>
    <w:rsid w:val="003529DB"/>
    <w:rsid w:val="003A25E5"/>
    <w:rsid w:val="003A2F1B"/>
    <w:rsid w:val="003B4306"/>
    <w:rsid w:val="003E027F"/>
    <w:rsid w:val="00420877"/>
    <w:rsid w:val="00467F77"/>
    <w:rsid w:val="00485D9F"/>
    <w:rsid w:val="004B7A95"/>
    <w:rsid w:val="004D7C96"/>
    <w:rsid w:val="0054255A"/>
    <w:rsid w:val="00587324"/>
    <w:rsid w:val="005D4C15"/>
    <w:rsid w:val="00630BB7"/>
    <w:rsid w:val="006513FD"/>
    <w:rsid w:val="006A48E1"/>
    <w:rsid w:val="006B33BB"/>
    <w:rsid w:val="006C4A9F"/>
    <w:rsid w:val="006C6C35"/>
    <w:rsid w:val="006F1FF1"/>
    <w:rsid w:val="00754F4C"/>
    <w:rsid w:val="00793D7D"/>
    <w:rsid w:val="007E312B"/>
    <w:rsid w:val="00810706"/>
    <w:rsid w:val="00821B76"/>
    <w:rsid w:val="0088405F"/>
    <w:rsid w:val="008C21AE"/>
    <w:rsid w:val="008D630F"/>
    <w:rsid w:val="00964107"/>
    <w:rsid w:val="009B65BE"/>
    <w:rsid w:val="009F3262"/>
    <w:rsid w:val="00A26C3D"/>
    <w:rsid w:val="00A30DFB"/>
    <w:rsid w:val="00A568AE"/>
    <w:rsid w:val="00A60742"/>
    <w:rsid w:val="00A61FDF"/>
    <w:rsid w:val="00AD5BD5"/>
    <w:rsid w:val="00AE34C9"/>
    <w:rsid w:val="00AF09B0"/>
    <w:rsid w:val="00B07FDF"/>
    <w:rsid w:val="00B842BE"/>
    <w:rsid w:val="00BF3DF5"/>
    <w:rsid w:val="00C5008D"/>
    <w:rsid w:val="00C51CA5"/>
    <w:rsid w:val="00C77832"/>
    <w:rsid w:val="00CF1485"/>
    <w:rsid w:val="00D04805"/>
    <w:rsid w:val="00D07E34"/>
    <w:rsid w:val="00D47075"/>
    <w:rsid w:val="00D823C9"/>
    <w:rsid w:val="00D878F9"/>
    <w:rsid w:val="00D96F90"/>
    <w:rsid w:val="00DA5C90"/>
    <w:rsid w:val="00DF1606"/>
    <w:rsid w:val="00EE2451"/>
    <w:rsid w:val="00EF5D25"/>
    <w:rsid w:val="00F349FC"/>
    <w:rsid w:val="00F81B7D"/>
    <w:rsid w:val="00F9298F"/>
    <w:rsid w:val="00FA2518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28CBB5D1-5270-4930-9FDF-57A39868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E0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07D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7DF6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E02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Стиль1"/>
    <w:basedOn w:val="1"/>
    <w:link w:val="12"/>
    <w:qFormat/>
    <w:rsid w:val="003E027F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DA5C90"/>
    <w:pPr>
      <w:outlineLvl w:val="9"/>
    </w:pPr>
    <w:rPr>
      <w:lang w:eastAsia="ru-RU"/>
    </w:rPr>
  </w:style>
  <w:style w:type="character" w:customStyle="1" w:styleId="12">
    <w:name w:val="Стиль1 Знак"/>
    <w:basedOn w:val="10"/>
    <w:link w:val="11"/>
    <w:rsid w:val="003E027F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DA5C90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DA5C90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DA5C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79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3120A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120A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3120A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f3">
    <w:name w:val="Прижатый влево"/>
    <w:basedOn w:val="a"/>
    <w:next w:val="a"/>
    <w:uiPriority w:val="99"/>
    <w:rsid w:val="009F3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2"/>
    <w:rsid w:val="00964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AE34C9"/>
    <w:rPr>
      <w:rFonts w:eastAsiaTheme="minorEastAsia"/>
      <w:lang w:eastAsia="ru-RU"/>
    </w:rPr>
  </w:style>
  <w:style w:type="paragraph" w:styleId="af4">
    <w:name w:val="No Spacing"/>
    <w:uiPriority w:val="1"/>
    <w:qFormat/>
    <w:rsid w:val="00AE34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D278-F856-4EFC-A3C2-9967A78F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46</Pages>
  <Words>6710</Words>
  <Characters>38247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Admin</cp:lastModifiedBy>
  <cp:revision>38</cp:revision>
  <dcterms:created xsi:type="dcterms:W3CDTF">2016-05-15T16:07:00Z</dcterms:created>
  <dcterms:modified xsi:type="dcterms:W3CDTF">2022-04-04T13:55:00Z</dcterms:modified>
</cp:coreProperties>
</file>